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78555" w14:textId="77777777" w:rsidR="00E30880" w:rsidRPr="00E30880" w:rsidRDefault="00E30880" w:rsidP="00E30880">
      <w:pPr>
        <w:shd w:val="clear" w:color="auto" w:fill="FFFFFF"/>
        <w:suppressAutoHyphens/>
        <w:autoSpaceDN w:val="0"/>
        <w:spacing w:after="195" w:line="272" w:lineRule="atLeast"/>
        <w:jc w:val="center"/>
        <w:textAlignment w:val="baseline"/>
        <w:outlineLvl w:val="0"/>
        <w:rPr>
          <w:rFonts w:ascii="Georgia" w:eastAsia="Times New Roman" w:hAnsi="Georgia" w:cs="Times New Roman"/>
          <w:color w:val="181818"/>
          <w:kern w:val="36"/>
          <w:sz w:val="18"/>
          <w:szCs w:val="18"/>
          <w:lang w:eastAsia="el-GR"/>
        </w:rPr>
      </w:pPr>
      <w:r w:rsidRPr="00E30880">
        <w:rPr>
          <w:rFonts w:ascii="Arial" w:eastAsia="Calibri" w:hAnsi="Arial" w:cs="Arial"/>
          <w:b/>
          <w:noProof/>
          <w:lang w:eastAsia="el-GR"/>
        </w:rPr>
        <w:drawing>
          <wp:inline distT="0" distB="0" distL="0" distR="0" wp14:anchorId="0F973448" wp14:editId="36BD7125">
            <wp:extent cx="206692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962025"/>
                    </a:xfrm>
                    <a:prstGeom prst="rect">
                      <a:avLst/>
                    </a:prstGeom>
                    <a:noFill/>
                    <a:ln>
                      <a:noFill/>
                    </a:ln>
                  </pic:spPr>
                </pic:pic>
              </a:graphicData>
            </a:graphic>
          </wp:inline>
        </w:drawing>
      </w:r>
    </w:p>
    <w:p w14:paraId="4142FB46" w14:textId="77777777" w:rsidR="00E30880" w:rsidRPr="00E30880" w:rsidRDefault="00E30880" w:rsidP="00E30880">
      <w:pPr>
        <w:suppressAutoHyphens/>
        <w:autoSpaceDN w:val="0"/>
        <w:spacing w:after="120" w:line="240" w:lineRule="auto"/>
        <w:jc w:val="center"/>
        <w:textAlignment w:val="baseline"/>
        <w:rPr>
          <w:rFonts w:ascii="Century Gothic" w:eastAsia="Calibri" w:hAnsi="Century Gothic" w:cs="Times New Roman"/>
          <w:b/>
          <w:sz w:val="24"/>
          <w:szCs w:val="24"/>
        </w:rPr>
      </w:pPr>
    </w:p>
    <w:p w14:paraId="41AE8DC3" w14:textId="77777777" w:rsidR="00E30880" w:rsidRPr="00E30880" w:rsidRDefault="00E30880" w:rsidP="00E30880">
      <w:pPr>
        <w:suppressAutoHyphens/>
        <w:autoSpaceDN w:val="0"/>
        <w:spacing w:after="120" w:line="240" w:lineRule="auto"/>
        <w:jc w:val="center"/>
        <w:textAlignment w:val="baseline"/>
        <w:rPr>
          <w:rFonts w:ascii="Century Gothic" w:eastAsia="Calibri" w:hAnsi="Century Gothic" w:cs="Times New Roman"/>
          <w:sz w:val="24"/>
          <w:szCs w:val="24"/>
        </w:rPr>
      </w:pPr>
      <w:r w:rsidRPr="00E30880">
        <w:rPr>
          <w:rFonts w:ascii="Century Gothic" w:eastAsia="Calibri" w:hAnsi="Century Gothic" w:cs="Times New Roman"/>
          <w:b/>
          <w:sz w:val="24"/>
          <w:szCs w:val="24"/>
        </w:rPr>
        <w:t>ΚΩΣΤΑΣ ΜΑΡΚΟΥ</w:t>
      </w:r>
    </w:p>
    <w:p w14:paraId="608149CE" w14:textId="77777777" w:rsidR="00E30880" w:rsidRPr="00E30880" w:rsidRDefault="00E30880" w:rsidP="00E30880">
      <w:pPr>
        <w:suppressAutoHyphens/>
        <w:autoSpaceDN w:val="0"/>
        <w:spacing w:after="120" w:line="240" w:lineRule="auto"/>
        <w:jc w:val="center"/>
        <w:textAlignment w:val="baseline"/>
        <w:rPr>
          <w:rFonts w:ascii="Century Gothic" w:eastAsia="Calibri" w:hAnsi="Century Gothic" w:cs="Times New Roman"/>
          <w:sz w:val="24"/>
          <w:szCs w:val="24"/>
        </w:rPr>
      </w:pPr>
      <w:r w:rsidRPr="00E30880">
        <w:rPr>
          <w:rFonts w:ascii="Century Gothic" w:eastAsia="Calibri" w:hAnsi="Century Gothic" w:cs="Times New Roman"/>
          <w:b/>
          <w:sz w:val="24"/>
          <w:szCs w:val="24"/>
        </w:rPr>
        <w:t>ΒΟΥΛΕΥΤΗΣ ΑΧΑΪΑΣ</w:t>
      </w:r>
    </w:p>
    <w:p w14:paraId="5AF9471D" w14:textId="77777777" w:rsidR="00E30880" w:rsidRPr="00E30880" w:rsidRDefault="00E30880" w:rsidP="00E30880">
      <w:pPr>
        <w:tabs>
          <w:tab w:val="num" w:pos="5760"/>
        </w:tabs>
        <w:suppressAutoHyphens/>
        <w:spacing w:after="120" w:line="240" w:lineRule="auto"/>
        <w:outlineLvl w:val="2"/>
        <w:rPr>
          <w:rFonts w:ascii="Century Gothic" w:eastAsia="Calibri" w:hAnsi="Century Gothic" w:cs="Times New Roman"/>
          <w:b/>
          <w:color w:val="4F81BD"/>
          <w:sz w:val="24"/>
          <w:szCs w:val="24"/>
        </w:rPr>
      </w:pPr>
    </w:p>
    <w:p w14:paraId="282A173A" w14:textId="77777777" w:rsidR="00E30880" w:rsidRPr="00E30880" w:rsidRDefault="00E30880" w:rsidP="00E30880">
      <w:pPr>
        <w:tabs>
          <w:tab w:val="num" w:pos="5760"/>
        </w:tabs>
        <w:suppressAutoHyphens/>
        <w:spacing w:after="120" w:line="240" w:lineRule="auto"/>
        <w:jc w:val="right"/>
        <w:outlineLvl w:val="2"/>
        <w:rPr>
          <w:rFonts w:ascii="Century Gothic" w:eastAsia="Calibri" w:hAnsi="Century Gothic" w:cs="Times New Roman"/>
          <w:b/>
          <w:sz w:val="24"/>
          <w:szCs w:val="24"/>
        </w:rPr>
      </w:pPr>
      <w:r>
        <w:rPr>
          <w:rFonts w:ascii="Century Gothic" w:eastAsia="Calibri" w:hAnsi="Century Gothic" w:cs="Times New Roman"/>
          <w:b/>
          <w:sz w:val="24"/>
          <w:szCs w:val="24"/>
        </w:rPr>
        <w:t>16.05.2020</w:t>
      </w:r>
    </w:p>
    <w:p w14:paraId="71C9D0ED" w14:textId="77777777" w:rsidR="00E30880" w:rsidRPr="00E30880" w:rsidRDefault="00E30880" w:rsidP="00E30880">
      <w:pPr>
        <w:suppressAutoHyphens/>
        <w:autoSpaceDN w:val="0"/>
        <w:spacing w:after="120" w:line="240" w:lineRule="auto"/>
        <w:jc w:val="center"/>
        <w:textAlignment w:val="baseline"/>
        <w:rPr>
          <w:rFonts w:ascii="Century Gothic" w:eastAsia="Calibri" w:hAnsi="Century Gothic" w:cs="Times New Roman"/>
          <w:b/>
          <w:sz w:val="24"/>
          <w:szCs w:val="24"/>
        </w:rPr>
      </w:pPr>
      <w:r w:rsidRPr="00E30880">
        <w:rPr>
          <w:rFonts w:ascii="Century Gothic" w:eastAsia="Calibri" w:hAnsi="Century Gothic" w:cs="Times New Roman"/>
          <w:b/>
          <w:sz w:val="24"/>
          <w:szCs w:val="24"/>
        </w:rPr>
        <w:t>ΔΕΛΤΙΟ ΤΥΠΟΥ</w:t>
      </w:r>
    </w:p>
    <w:p w14:paraId="66611187" w14:textId="77777777" w:rsidR="00E30880" w:rsidRDefault="00E30880" w:rsidP="0053705E">
      <w:pPr>
        <w:spacing w:after="120" w:line="240" w:lineRule="auto"/>
        <w:jc w:val="both"/>
        <w:rPr>
          <w:rFonts w:ascii="Century Gothic" w:hAnsi="Century Gothic" w:cs="Arial"/>
          <w:color w:val="111111"/>
          <w:sz w:val="24"/>
          <w:szCs w:val="24"/>
          <w:shd w:val="clear" w:color="auto" w:fill="FFFFFF"/>
        </w:rPr>
      </w:pPr>
    </w:p>
    <w:p w14:paraId="34EA4495" w14:textId="77777777" w:rsidR="0053705E" w:rsidRPr="00401D73" w:rsidRDefault="0053705E" w:rsidP="0053705E">
      <w:pPr>
        <w:spacing w:after="120" w:line="240" w:lineRule="auto"/>
        <w:jc w:val="both"/>
        <w:rPr>
          <w:rFonts w:ascii="Century Gothic" w:hAnsi="Century Gothic" w:cs="Arial"/>
          <w:color w:val="111111"/>
          <w:sz w:val="24"/>
          <w:szCs w:val="24"/>
          <w:shd w:val="clear" w:color="auto" w:fill="FFFFFF"/>
        </w:rPr>
      </w:pPr>
      <w:r w:rsidRPr="00401D73">
        <w:rPr>
          <w:rFonts w:ascii="Century Gothic" w:hAnsi="Century Gothic" w:cs="Arial"/>
          <w:color w:val="111111"/>
          <w:sz w:val="24"/>
          <w:szCs w:val="24"/>
          <w:shd w:val="clear" w:color="auto" w:fill="FFFFFF"/>
        </w:rPr>
        <w:t xml:space="preserve">Συναντήθηκα </w:t>
      </w:r>
      <w:r w:rsidR="00E30880">
        <w:rPr>
          <w:rFonts w:ascii="Century Gothic" w:hAnsi="Century Gothic" w:cs="Arial"/>
          <w:color w:val="111111"/>
          <w:sz w:val="24"/>
          <w:szCs w:val="24"/>
          <w:shd w:val="clear" w:color="auto" w:fill="FFFFFF"/>
        </w:rPr>
        <w:t>την Πέμπτη</w:t>
      </w:r>
      <w:r w:rsidRPr="00401D73">
        <w:rPr>
          <w:rFonts w:ascii="Century Gothic" w:hAnsi="Century Gothic" w:cs="Arial"/>
          <w:color w:val="111111"/>
          <w:sz w:val="24"/>
          <w:szCs w:val="24"/>
          <w:shd w:val="clear" w:color="auto" w:fill="FFFFFF"/>
        </w:rPr>
        <w:t xml:space="preserve"> με </w:t>
      </w:r>
      <w:r>
        <w:rPr>
          <w:rFonts w:ascii="Century Gothic" w:hAnsi="Century Gothic" w:cs="Arial"/>
          <w:color w:val="111111"/>
          <w:sz w:val="24"/>
          <w:szCs w:val="24"/>
          <w:shd w:val="clear" w:color="auto" w:fill="FFFFFF"/>
        </w:rPr>
        <w:t xml:space="preserve">τον Δ/ντη του Πειραματικού Γυμνασίου </w:t>
      </w:r>
      <w:r w:rsidRPr="00401D73">
        <w:rPr>
          <w:rFonts w:ascii="Century Gothic" w:hAnsi="Century Gothic" w:cs="Arial"/>
          <w:color w:val="111111"/>
          <w:sz w:val="24"/>
          <w:szCs w:val="24"/>
          <w:shd w:val="clear" w:color="auto" w:fill="FFFFFF"/>
        </w:rPr>
        <w:t>του Πανεπιστημίου Πατρών</w:t>
      </w:r>
      <w:r w:rsidRPr="0096559B">
        <w:rPr>
          <w:rFonts w:ascii="Century Gothic" w:hAnsi="Century Gothic" w:cs="Arial"/>
          <w:color w:val="111111"/>
          <w:sz w:val="24"/>
          <w:szCs w:val="24"/>
          <w:shd w:val="clear" w:color="auto" w:fill="FFFFFF"/>
        </w:rPr>
        <w:t xml:space="preserve"> </w:t>
      </w:r>
      <w:r>
        <w:rPr>
          <w:rFonts w:ascii="Century Gothic" w:hAnsi="Century Gothic" w:cs="Arial"/>
          <w:color w:val="111111"/>
          <w:sz w:val="24"/>
          <w:szCs w:val="24"/>
          <w:shd w:val="clear" w:color="auto" w:fill="FFFFFF"/>
        </w:rPr>
        <w:t xml:space="preserve">κ. Βασίλη Σχοινά και </w:t>
      </w:r>
      <w:r w:rsidRPr="00401D73">
        <w:rPr>
          <w:rFonts w:ascii="Century Gothic" w:hAnsi="Century Gothic" w:cs="Arial"/>
          <w:color w:val="111111"/>
          <w:sz w:val="24"/>
          <w:szCs w:val="24"/>
          <w:shd w:val="clear" w:color="auto" w:fill="FFFFFF"/>
        </w:rPr>
        <w:t>τους εκπροσώπους των Συλλόγων Γονέων</w:t>
      </w:r>
      <w:r>
        <w:rPr>
          <w:rFonts w:ascii="Century Gothic" w:hAnsi="Century Gothic" w:cs="Arial"/>
          <w:color w:val="111111"/>
          <w:sz w:val="24"/>
          <w:szCs w:val="24"/>
          <w:shd w:val="clear" w:color="auto" w:fill="FFFFFF"/>
        </w:rPr>
        <w:t xml:space="preserve"> και Κηδεμόνων</w:t>
      </w:r>
      <w:r w:rsidRPr="00401D73">
        <w:rPr>
          <w:rFonts w:ascii="Century Gothic" w:hAnsi="Century Gothic" w:cs="Arial"/>
          <w:color w:val="111111"/>
          <w:sz w:val="24"/>
          <w:szCs w:val="24"/>
          <w:shd w:val="clear" w:color="auto" w:fill="FFFFFF"/>
        </w:rPr>
        <w:t xml:space="preserve"> του </w:t>
      </w:r>
      <w:r>
        <w:rPr>
          <w:rFonts w:ascii="Century Gothic" w:hAnsi="Century Gothic" w:cs="Arial"/>
          <w:color w:val="111111"/>
          <w:sz w:val="24"/>
          <w:szCs w:val="24"/>
          <w:shd w:val="clear" w:color="auto" w:fill="FFFFFF"/>
        </w:rPr>
        <w:t xml:space="preserve">Πειραματικού Νηπιαγωγείου - </w:t>
      </w:r>
      <w:r w:rsidRPr="00401D73">
        <w:rPr>
          <w:rFonts w:ascii="Century Gothic" w:hAnsi="Century Gothic" w:cs="Arial"/>
          <w:color w:val="111111"/>
          <w:sz w:val="24"/>
          <w:szCs w:val="24"/>
          <w:shd w:val="clear" w:color="auto" w:fill="FFFFFF"/>
        </w:rPr>
        <w:t>Δημοτικού του Πανεπιστημίου Πατρών</w:t>
      </w:r>
      <w:r>
        <w:rPr>
          <w:rFonts w:ascii="Century Gothic" w:hAnsi="Century Gothic" w:cs="Arial"/>
          <w:color w:val="111111"/>
          <w:sz w:val="24"/>
          <w:szCs w:val="24"/>
          <w:shd w:val="clear" w:color="auto" w:fill="FFFFFF"/>
        </w:rPr>
        <w:t xml:space="preserve"> κ. Ανδρέα Γιατρά και κ. Χρυσάνθη Κυριαζή </w:t>
      </w:r>
      <w:r w:rsidRPr="00401D73">
        <w:rPr>
          <w:rFonts w:ascii="Century Gothic" w:hAnsi="Century Gothic" w:cs="Arial"/>
          <w:color w:val="111111"/>
          <w:sz w:val="24"/>
          <w:szCs w:val="24"/>
          <w:shd w:val="clear" w:color="auto" w:fill="FFFFFF"/>
        </w:rPr>
        <w:t xml:space="preserve">και του </w:t>
      </w:r>
      <w:r>
        <w:rPr>
          <w:rFonts w:ascii="Century Gothic" w:hAnsi="Century Gothic" w:cs="Arial"/>
          <w:color w:val="111111"/>
          <w:sz w:val="24"/>
          <w:szCs w:val="24"/>
          <w:shd w:val="clear" w:color="auto" w:fill="FFFFFF"/>
        </w:rPr>
        <w:t xml:space="preserve">Πειραματικού </w:t>
      </w:r>
      <w:r w:rsidRPr="00401D73">
        <w:rPr>
          <w:rFonts w:ascii="Century Gothic" w:hAnsi="Century Gothic" w:cs="Arial"/>
          <w:color w:val="111111"/>
          <w:sz w:val="24"/>
          <w:szCs w:val="24"/>
          <w:shd w:val="clear" w:color="auto" w:fill="FFFFFF"/>
        </w:rPr>
        <w:t>Γυμνασίου - Λυκείου του Πανεπιστημίου Πατρών</w:t>
      </w:r>
      <w:r>
        <w:rPr>
          <w:rFonts w:ascii="Century Gothic" w:hAnsi="Century Gothic" w:cs="Arial"/>
          <w:color w:val="111111"/>
          <w:sz w:val="24"/>
          <w:szCs w:val="24"/>
          <w:shd w:val="clear" w:color="auto" w:fill="FFFFFF"/>
        </w:rPr>
        <w:t xml:space="preserve"> κ. Ρήγα Μαρλαφέκα</w:t>
      </w:r>
      <w:r w:rsidRPr="00401D73">
        <w:rPr>
          <w:rFonts w:ascii="Century Gothic" w:hAnsi="Century Gothic" w:cs="Arial"/>
          <w:color w:val="111111"/>
          <w:sz w:val="24"/>
          <w:szCs w:val="24"/>
          <w:shd w:val="clear" w:color="auto" w:fill="FFFFFF"/>
        </w:rPr>
        <w:t>.</w:t>
      </w:r>
      <w:r>
        <w:rPr>
          <w:rFonts w:ascii="Century Gothic" w:hAnsi="Century Gothic" w:cs="Arial"/>
          <w:color w:val="111111"/>
          <w:sz w:val="24"/>
          <w:szCs w:val="24"/>
          <w:shd w:val="clear" w:color="auto" w:fill="FFFFFF"/>
        </w:rPr>
        <w:t xml:space="preserve"> </w:t>
      </w:r>
    </w:p>
    <w:p w14:paraId="1A55C81F" w14:textId="77777777" w:rsidR="0053705E" w:rsidRDefault="0053705E" w:rsidP="0053705E">
      <w:pPr>
        <w:spacing w:after="120" w:line="240" w:lineRule="auto"/>
        <w:jc w:val="both"/>
        <w:rPr>
          <w:rFonts w:ascii="Century Gothic" w:hAnsi="Century Gothic" w:cs="Arial"/>
          <w:color w:val="111111"/>
          <w:sz w:val="24"/>
          <w:szCs w:val="24"/>
          <w:shd w:val="clear" w:color="auto" w:fill="FFFFFF"/>
        </w:rPr>
      </w:pPr>
      <w:r w:rsidRPr="00896BFA">
        <w:rPr>
          <w:rFonts w:ascii="Century Gothic" w:hAnsi="Century Gothic" w:cs="Arial"/>
          <w:color w:val="111111"/>
          <w:sz w:val="24"/>
          <w:szCs w:val="24"/>
          <w:shd w:val="clear" w:color="auto" w:fill="FFFFFF"/>
        </w:rPr>
        <w:t>Το διδακτικό προσωπικό, αλλά κυρίως οι εκπρόσωποι των Συλλόγων Γονέων</w:t>
      </w:r>
      <w:r>
        <w:rPr>
          <w:rFonts w:ascii="Century Gothic" w:hAnsi="Century Gothic" w:cs="Arial"/>
          <w:color w:val="111111"/>
          <w:sz w:val="24"/>
          <w:szCs w:val="24"/>
          <w:shd w:val="clear" w:color="auto" w:fill="FFFFFF"/>
        </w:rPr>
        <w:t xml:space="preserve"> και Κηδεμόνων</w:t>
      </w:r>
      <w:r w:rsidRPr="00896BFA">
        <w:rPr>
          <w:rFonts w:ascii="Century Gothic" w:hAnsi="Century Gothic" w:cs="Arial"/>
          <w:color w:val="111111"/>
          <w:sz w:val="24"/>
          <w:szCs w:val="24"/>
          <w:shd w:val="clear" w:color="auto" w:fill="FFFFFF"/>
        </w:rPr>
        <w:t xml:space="preserve"> των Πειραματικών Σχολείων, βρίσκονται στην κορύφωση μιας προσπάθειας </w:t>
      </w:r>
      <w:r>
        <w:rPr>
          <w:rFonts w:ascii="Century Gothic" w:hAnsi="Century Gothic" w:cs="Arial"/>
          <w:color w:val="111111"/>
          <w:sz w:val="24"/>
          <w:szCs w:val="24"/>
          <w:shd w:val="clear" w:color="auto" w:fill="FFFFFF"/>
        </w:rPr>
        <w:t xml:space="preserve">που έχει ως στόχο </w:t>
      </w:r>
      <w:r w:rsidRPr="00896BFA">
        <w:rPr>
          <w:rFonts w:ascii="Century Gothic" w:hAnsi="Century Gothic" w:cs="Arial"/>
          <w:color w:val="111111"/>
          <w:sz w:val="24"/>
          <w:szCs w:val="24"/>
          <w:shd w:val="clear" w:color="auto" w:fill="FFFFFF"/>
        </w:rPr>
        <w:t xml:space="preserve">την αποτροπή της ξαφνικής και πλήρους ανατροπής της ζωής των μαθητών και των οικογενειών τους, </w:t>
      </w:r>
      <w:r>
        <w:rPr>
          <w:rFonts w:ascii="Century Gothic" w:hAnsi="Century Gothic" w:cs="Arial"/>
          <w:color w:val="111111"/>
          <w:sz w:val="24"/>
          <w:szCs w:val="24"/>
          <w:shd w:val="clear" w:color="auto" w:fill="FFFFFF"/>
        </w:rPr>
        <w:t>η οποία</w:t>
      </w:r>
      <w:r w:rsidRPr="00896BFA">
        <w:rPr>
          <w:rFonts w:ascii="Century Gothic" w:hAnsi="Century Gothic" w:cs="Arial"/>
          <w:color w:val="111111"/>
          <w:sz w:val="24"/>
          <w:szCs w:val="24"/>
          <w:shd w:val="clear" w:color="auto" w:fill="FFFFFF"/>
        </w:rPr>
        <w:t xml:space="preserve"> πρόκειται να επέλθει μετά την ψήφιση του σχεδίου νόμου του Υπουργείου Παιδείας. </w:t>
      </w:r>
    </w:p>
    <w:p w14:paraId="67EB0562" w14:textId="77777777" w:rsidR="0053705E" w:rsidRPr="00112AAD" w:rsidRDefault="0053705E" w:rsidP="0053705E">
      <w:pPr>
        <w:spacing w:after="120" w:line="240" w:lineRule="auto"/>
        <w:jc w:val="both"/>
        <w:rPr>
          <w:rFonts w:ascii="Century Gothic" w:hAnsi="Century Gothic" w:cs="Arial"/>
          <w:color w:val="111111"/>
          <w:sz w:val="24"/>
          <w:szCs w:val="24"/>
          <w:shd w:val="clear" w:color="auto" w:fill="FFFFFF"/>
        </w:rPr>
      </w:pPr>
      <w:r>
        <w:rPr>
          <w:rFonts w:ascii="Century Gothic" w:hAnsi="Century Gothic" w:cs="Arial"/>
          <w:color w:val="111111"/>
          <w:sz w:val="24"/>
          <w:szCs w:val="24"/>
          <w:shd w:val="clear" w:color="auto" w:fill="FFFFFF"/>
        </w:rPr>
        <w:t>Τ</w:t>
      </w:r>
      <w:r w:rsidRPr="00896BFA">
        <w:rPr>
          <w:rFonts w:ascii="Century Gothic" w:hAnsi="Century Gothic" w:cs="Arial"/>
          <w:color w:val="111111"/>
          <w:sz w:val="24"/>
          <w:szCs w:val="24"/>
          <w:shd w:val="clear" w:color="auto" w:fill="FFFFFF"/>
        </w:rPr>
        <w:t xml:space="preserve">ο σχέδιο νόμου </w:t>
      </w:r>
      <w:r>
        <w:rPr>
          <w:rFonts w:ascii="Century Gothic" w:hAnsi="Century Gothic" w:cs="Arial"/>
          <w:color w:val="111111"/>
          <w:sz w:val="24"/>
          <w:szCs w:val="24"/>
          <w:shd w:val="clear" w:color="auto" w:fill="FFFFFF"/>
        </w:rPr>
        <w:t xml:space="preserve">που κατέθεσε η κ. Κεραμέως </w:t>
      </w:r>
      <w:r w:rsidRPr="00896BFA">
        <w:rPr>
          <w:rFonts w:ascii="Century Gothic" w:hAnsi="Century Gothic" w:cs="Arial"/>
          <w:color w:val="111111"/>
          <w:sz w:val="24"/>
          <w:szCs w:val="24"/>
          <w:shd w:val="clear" w:color="auto" w:fill="FFFFFF"/>
        </w:rPr>
        <w:t>μετατρέπει</w:t>
      </w:r>
      <w:r>
        <w:rPr>
          <w:rFonts w:ascii="Century Gothic" w:hAnsi="Century Gothic" w:cs="Arial"/>
          <w:color w:val="111111"/>
          <w:sz w:val="24"/>
          <w:szCs w:val="24"/>
          <w:shd w:val="clear" w:color="auto" w:fill="FFFFFF"/>
        </w:rPr>
        <w:t xml:space="preserve"> </w:t>
      </w:r>
      <w:r w:rsidRPr="00896BFA">
        <w:rPr>
          <w:rFonts w:ascii="Century Gothic" w:hAnsi="Century Gothic"/>
          <w:sz w:val="24"/>
          <w:szCs w:val="24"/>
        </w:rPr>
        <w:t xml:space="preserve">το Πειραματικό Γυμνάσιο και το Πειραματικό Λύκειο </w:t>
      </w:r>
      <w:r>
        <w:rPr>
          <w:rFonts w:ascii="Century Gothic" w:hAnsi="Century Gothic"/>
          <w:sz w:val="24"/>
          <w:szCs w:val="24"/>
        </w:rPr>
        <w:t xml:space="preserve">του </w:t>
      </w:r>
      <w:r w:rsidRPr="00896BFA">
        <w:rPr>
          <w:rFonts w:ascii="Century Gothic" w:hAnsi="Century Gothic"/>
          <w:sz w:val="24"/>
          <w:szCs w:val="24"/>
        </w:rPr>
        <w:t>Πανεπιστημίου Πατρών</w:t>
      </w:r>
      <w:r>
        <w:rPr>
          <w:rFonts w:ascii="Century Gothic" w:hAnsi="Century Gothic"/>
          <w:sz w:val="24"/>
          <w:szCs w:val="24"/>
        </w:rPr>
        <w:t>,</w:t>
      </w:r>
      <w:r w:rsidRPr="00896BFA">
        <w:rPr>
          <w:rFonts w:ascii="Century Gothic" w:hAnsi="Century Gothic"/>
          <w:sz w:val="24"/>
          <w:szCs w:val="24"/>
        </w:rPr>
        <w:t xml:space="preserve"> σε Πρότυπο Γυμνάσιο και Πρότυπο Λύκειο Πανεπιστημίου Πατρών</w:t>
      </w:r>
      <w:r>
        <w:rPr>
          <w:rFonts w:ascii="Century Gothic" w:hAnsi="Century Gothic"/>
          <w:sz w:val="24"/>
          <w:szCs w:val="24"/>
        </w:rPr>
        <w:t>. Π</w:t>
      </w:r>
      <w:r w:rsidRPr="00896BFA">
        <w:rPr>
          <w:rFonts w:ascii="Century Gothic" w:hAnsi="Century Gothic" w:cs="Arial"/>
          <w:color w:val="111111"/>
          <w:sz w:val="24"/>
          <w:szCs w:val="24"/>
          <w:shd w:val="clear" w:color="auto" w:fill="FFFFFF"/>
        </w:rPr>
        <w:t>ροβλέπε</w:t>
      </w:r>
      <w:r>
        <w:rPr>
          <w:rFonts w:ascii="Century Gothic" w:hAnsi="Century Gothic" w:cs="Arial"/>
          <w:color w:val="111111"/>
          <w:sz w:val="24"/>
          <w:szCs w:val="24"/>
          <w:shd w:val="clear" w:color="auto" w:fill="FFFFFF"/>
        </w:rPr>
        <w:t>ι</w:t>
      </w:r>
      <w:r w:rsidRPr="00896BFA">
        <w:rPr>
          <w:rFonts w:ascii="Century Gothic" w:hAnsi="Century Gothic" w:cs="Arial"/>
          <w:color w:val="111111"/>
          <w:sz w:val="24"/>
          <w:szCs w:val="24"/>
          <w:shd w:val="clear" w:color="auto" w:fill="FFFFFF"/>
        </w:rPr>
        <w:t xml:space="preserve"> </w:t>
      </w:r>
      <w:r>
        <w:rPr>
          <w:rFonts w:ascii="Century Gothic" w:hAnsi="Century Gothic" w:cs="Arial"/>
          <w:color w:val="111111"/>
          <w:sz w:val="24"/>
          <w:szCs w:val="24"/>
          <w:shd w:val="clear" w:color="auto" w:fill="FFFFFF"/>
        </w:rPr>
        <w:t xml:space="preserve">δηλαδή –αιφνιδιαστικά και χωρίς να έχει προηγηθεί διάλογος ή κάποια ενημέρωση από την Πολιτεία-  </w:t>
      </w:r>
      <w:r w:rsidRPr="00896BFA">
        <w:rPr>
          <w:rFonts w:ascii="Century Gothic" w:hAnsi="Century Gothic" w:cs="Arial"/>
          <w:color w:val="111111"/>
          <w:sz w:val="24"/>
          <w:szCs w:val="24"/>
          <w:shd w:val="clear" w:color="auto" w:fill="FFFFFF"/>
        </w:rPr>
        <w:t>ότι η δεύτερη βαθμίδα εκπαίδευσης στα Σχολεία αυτά, τρέπεται από Πειραματική σε Πρότυπη.</w:t>
      </w:r>
      <w:r w:rsidRPr="00112AAD">
        <w:rPr>
          <w:rFonts w:ascii="Century Gothic" w:hAnsi="Century Gothic" w:cs="Arial"/>
          <w:color w:val="111111"/>
          <w:sz w:val="24"/>
          <w:szCs w:val="24"/>
          <w:shd w:val="clear" w:color="auto" w:fill="FFFFFF"/>
        </w:rPr>
        <w:t xml:space="preserve"> </w:t>
      </w:r>
    </w:p>
    <w:p w14:paraId="3E3A5C50" w14:textId="77777777" w:rsidR="0053705E" w:rsidRDefault="0053705E" w:rsidP="0053705E">
      <w:pPr>
        <w:spacing w:after="120" w:line="240" w:lineRule="auto"/>
        <w:jc w:val="both"/>
        <w:rPr>
          <w:rFonts w:ascii="Century Gothic" w:eastAsia="Times New Roman" w:hAnsi="Century Gothic" w:cs="Times New Roman"/>
          <w:sz w:val="24"/>
          <w:szCs w:val="24"/>
          <w:lang w:eastAsia="el-GR"/>
        </w:rPr>
      </w:pPr>
      <w:r>
        <w:rPr>
          <w:rFonts w:ascii="Century Gothic" w:hAnsi="Century Gothic" w:cs="Arial"/>
          <w:color w:val="111111"/>
          <w:sz w:val="24"/>
          <w:szCs w:val="24"/>
          <w:shd w:val="clear" w:color="auto" w:fill="FFFFFF"/>
        </w:rPr>
        <w:t>Η ηγεσία του</w:t>
      </w:r>
      <w:r w:rsidRPr="00112AAD">
        <w:rPr>
          <w:rFonts w:ascii="Century Gothic" w:hAnsi="Century Gothic" w:cs="Arial"/>
          <w:color w:val="111111"/>
          <w:sz w:val="24"/>
          <w:szCs w:val="24"/>
          <w:shd w:val="clear" w:color="auto" w:fill="FFFFFF"/>
        </w:rPr>
        <w:t xml:space="preserve"> Υπουργείο</w:t>
      </w:r>
      <w:r>
        <w:rPr>
          <w:rFonts w:ascii="Century Gothic" w:hAnsi="Century Gothic" w:cs="Arial"/>
          <w:color w:val="111111"/>
          <w:sz w:val="24"/>
          <w:szCs w:val="24"/>
          <w:shd w:val="clear" w:color="auto" w:fill="FFFFFF"/>
        </w:rPr>
        <w:t>υ</w:t>
      </w:r>
      <w:r w:rsidRPr="00112AAD">
        <w:rPr>
          <w:rFonts w:ascii="Century Gothic" w:hAnsi="Century Gothic" w:cs="Arial"/>
          <w:color w:val="111111"/>
          <w:sz w:val="24"/>
          <w:szCs w:val="24"/>
          <w:shd w:val="clear" w:color="auto" w:fill="FFFFFF"/>
        </w:rPr>
        <w:t xml:space="preserve"> Παιδείας, αντί </w:t>
      </w:r>
      <w:r>
        <w:rPr>
          <w:rFonts w:ascii="Century Gothic" w:hAnsi="Century Gothic" w:cs="Arial"/>
          <w:color w:val="111111"/>
          <w:sz w:val="24"/>
          <w:szCs w:val="24"/>
          <w:shd w:val="clear" w:color="auto" w:fill="FFFFFF"/>
        </w:rPr>
        <w:t xml:space="preserve">να τηρήσει τις υποσχέσεις που από κοινού με τα  τοπικά στελέχη της </w:t>
      </w:r>
      <w:r w:rsidRPr="00112AAD">
        <w:rPr>
          <w:rFonts w:ascii="Century Gothic" w:hAnsi="Century Gothic" w:cs="Arial"/>
          <w:color w:val="111111"/>
          <w:sz w:val="24"/>
          <w:szCs w:val="24"/>
          <w:shd w:val="clear" w:color="auto" w:fill="FFFFFF"/>
        </w:rPr>
        <w:t>Νέα</w:t>
      </w:r>
      <w:r>
        <w:rPr>
          <w:rFonts w:ascii="Century Gothic" w:hAnsi="Century Gothic" w:cs="Arial"/>
          <w:color w:val="111111"/>
          <w:sz w:val="24"/>
          <w:szCs w:val="24"/>
          <w:shd w:val="clear" w:color="auto" w:fill="FFFFFF"/>
        </w:rPr>
        <w:t>ς</w:t>
      </w:r>
      <w:r w:rsidRPr="00112AAD">
        <w:rPr>
          <w:rFonts w:ascii="Century Gothic" w:hAnsi="Century Gothic" w:cs="Arial"/>
          <w:color w:val="111111"/>
          <w:sz w:val="24"/>
          <w:szCs w:val="24"/>
          <w:shd w:val="clear" w:color="auto" w:fill="FFFFFF"/>
        </w:rPr>
        <w:t xml:space="preserve"> Δημοκρατία</w:t>
      </w:r>
      <w:r>
        <w:rPr>
          <w:rFonts w:ascii="Century Gothic" w:hAnsi="Century Gothic" w:cs="Arial"/>
          <w:color w:val="111111"/>
          <w:sz w:val="24"/>
          <w:szCs w:val="24"/>
          <w:shd w:val="clear" w:color="auto" w:fill="FFFFFF"/>
        </w:rPr>
        <w:t xml:space="preserve">ς μοίραζαν αφειδώς τα προηγούμενα χρόνια, για την </w:t>
      </w:r>
      <w:r w:rsidRPr="00112AAD">
        <w:rPr>
          <w:rFonts w:ascii="Century Gothic" w:hAnsi="Century Gothic" w:cs="Arial"/>
          <w:color w:val="111111"/>
          <w:sz w:val="24"/>
          <w:szCs w:val="24"/>
          <w:shd w:val="clear" w:color="auto" w:fill="FFFFFF"/>
        </w:rPr>
        <w:t>επίλυση του πολύπαθου την τελευταία δεκαετία ζητήματος της διασύνδεσης</w:t>
      </w:r>
      <w:r>
        <w:rPr>
          <w:rFonts w:ascii="Century Gothic" w:hAnsi="Century Gothic" w:cs="Arial"/>
          <w:color w:val="111111"/>
          <w:sz w:val="24"/>
          <w:szCs w:val="24"/>
          <w:shd w:val="clear" w:color="auto" w:fill="FFFFFF"/>
        </w:rPr>
        <w:t xml:space="preserve"> των συγκεκριμένων σχολείων</w:t>
      </w:r>
      <w:r w:rsidRPr="00112AAD">
        <w:rPr>
          <w:rFonts w:ascii="Century Gothic" w:hAnsi="Century Gothic" w:cs="Arial"/>
          <w:color w:val="111111"/>
          <w:sz w:val="24"/>
          <w:szCs w:val="24"/>
          <w:shd w:val="clear" w:color="auto" w:fill="FFFFFF"/>
        </w:rPr>
        <w:t xml:space="preserve">, προσφέρει στους εντεκάχρονους μαθητές και τους γονείς τους </w:t>
      </w:r>
      <w:r>
        <w:rPr>
          <w:rFonts w:ascii="Century Gothic" w:hAnsi="Century Gothic" w:cs="Arial"/>
          <w:color w:val="111111"/>
          <w:sz w:val="24"/>
          <w:szCs w:val="24"/>
          <w:shd w:val="clear" w:color="auto" w:fill="FFFFFF"/>
        </w:rPr>
        <w:t xml:space="preserve">εισαγωγικές </w:t>
      </w:r>
      <w:r w:rsidRPr="00112AAD">
        <w:rPr>
          <w:rFonts w:ascii="Century Gothic" w:hAnsi="Century Gothic" w:cs="Arial"/>
          <w:color w:val="111111"/>
          <w:sz w:val="24"/>
          <w:szCs w:val="24"/>
          <w:shd w:val="clear" w:color="auto" w:fill="FFFFFF"/>
        </w:rPr>
        <w:t>εξετάσεις</w:t>
      </w:r>
      <w:r>
        <w:rPr>
          <w:rFonts w:ascii="Century Gothic" w:hAnsi="Century Gothic" w:cs="Arial"/>
          <w:color w:val="111111"/>
          <w:sz w:val="24"/>
          <w:szCs w:val="24"/>
          <w:shd w:val="clear" w:color="auto" w:fill="FFFFFF"/>
        </w:rPr>
        <w:t xml:space="preserve">. Προσφέρει δηλαδή </w:t>
      </w:r>
      <w:r w:rsidRPr="00112AAD">
        <w:rPr>
          <w:rFonts w:ascii="Century Gothic" w:hAnsi="Century Gothic" w:cs="Arial"/>
          <w:color w:val="111111"/>
          <w:sz w:val="24"/>
          <w:szCs w:val="24"/>
          <w:shd w:val="clear" w:color="auto" w:fill="FFFFFF"/>
        </w:rPr>
        <w:t xml:space="preserve">μια περίοδο </w:t>
      </w:r>
      <w:r w:rsidRPr="00590846">
        <w:rPr>
          <w:rFonts w:ascii="Century Gothic" w:eastAsia="Times New Roman" w:hAnsi="Century Gothic" w:cs="Times New Roman"/>
          <w:sz w:val="24"/>
          <w:szCs w:val="24"/>
          <w:lang w:eastAsia="el-GR"/>
        </w:rPr>
        <w:t>αναστάτωση</w:t>
      </w:r>
      <w:r w:rsidRPr="00112AAD">
        <w:rPr>
          <w:rFonts w:ascii="Century Gothic" w:eastAsia="Times New Roman" w:hAnsi="Century Gothic" w:cs="Times New Roman"/>
          <w:sz w:val="24"/>
          <w:szCs w:val="24"/>
          <w:lang w:eastAsia="el-GR"/>
        </w:rPr>
        <w:t>ς</w:t>
      </w:r>
      <w:r w:rsidRPr="00590846">
        <w:rPr>
          <w:rFonts w:ascii="Century Gothic" w:eastAsia="Times New Roman" w:hAnsi="Century Gothic" w:cs="Times New Roman"/>
          <w:sz w:val="24"/>
          <w:szCs w:val="24"/>
          <w:lang w:eastAsia="el-GR"/>
        </w:rPr>
        <w:t>, άγχο</w:t>
      </w:r>
      <w:r w:rsidRPr="00112AAD">
        <w:rPr>
          <w:rFonts w:ascii="Century Gothic" w:eastAsia="Times New Roman" w:hAnsi="Century Gothic" w:cs="Times New Roman"/>
          <w:sz w:val="24"/>
          <w:szCs w:val="24"/>
          <w:lang w:eastAsia="el-GR"/>
        </w:rPr>
        <w:t>υ</w:t>
      </w:r>
      <w:r w:rsidRPr="00590846">
        <w:rPr>
          <w:rFonts w:ascii="Century Gothic" w:eastAsia="Times New Roman" w:hAnsi="Century Gothic" w:cs="Times New Roman"/>
          <w:sz w:val="24"/>
          <w:szCs w:val="24"/>
          <w:lang w:eastAsia="el-GR"/>
        </w:rPr>
        <w:t>ς και ανησυχία</w:t>
      </w:r>
      <w:r w:rsidRPr="00112AAD">
        <w:rPr>
          <w:rFonts w:ascii="Century Gothic" w:eastAsia="Times New Roman" w:hAnsi="Century Gothic" w:cs="Times New Roman"/>
          <w:sz w:val="24"/>
          <w:szCs w:val="24"/>
          <w:lang w:eastAsia="el-GR"/>
        </w:rPr>
        <w:t>ς</w:t>
      </w:r>
      <w:r w:rsidRPr="00590846">
        <w:rPr>
          <w:rFonts w:ascii="Century Gothic" w:eastAsia="Times New Roman" w:hAnsi="Century Gothic" w:cs="Times New Roman"/>
          <w:sz w:val="24"/>
          <w:szCs w:val="24"/>
          <w:lang w:eastAsia="el-GR"/>
        </w:rPr>
        <w:t xml:space="preserve"> στη ζωή των παιδιών και εν γένει </w:t>
      </w:r>
      <w:r w:rsidRPr="00112AAD">
        <w:rPr>
          <w:rFonts w:ascii="Century Gothic" w:eastAsia="Times New Roman" w:hAnsi="Century Gothic" w:cs="Times New Roman"/>
          <w:sz w:val="24"/>
          <w:szCs w:val="24"/>
          <w:lang w:eastAsia="el-GR"/>
        </w:rPr>
        <w:t>στο</w:t>
      </w:r>
      <w:r w:rsidRPr="00590846">
        <w:rPr>
          <w:rFonts w:ascii="Century Gothic" w:eastAsia="Times New Roman" w:hAnsi="Century Gothic" w:cs="Times New Roman"/>
          <w:sz w:val="24"/>
          <w:szCs w:val="24"/>
          <w:lang w:eastAsia="el-GR"/>
        </w:rPr>
        <w:t xml:space="preserve"> οικογενειακ</w:t>
      </w:r>
      <w:r w:rsidRPr="00112AAD">
        <w:rPr>
          <w:rFonts w:ascii="Century Gothic" w:eastAsia="Times New Roman" w:hAnsi="Century Gothic" w:cs="Times New Roman"/>
          <w:sz w:val="24"/>
          <w:szCs w:val="24"/>
          <w:lang w:eastAsia="el-GR"/>
        </w:rPr>
        <w:t>ό</w:t>
      </w:r>
      <w:r w:rsidRPr="00590846">
        <w:rPr>
          <w:rFonts w:ascii="Century Gothic" w:eastAsia="Times New Roman" w:hAnsi="Century Gothic" w:cs="Times New Roman"/>
          <w:sz w:val="24"/>
          <w:szCs w:val="24"/>
          <w:lang w:eastAsia="el-GR"/>
        </w:rPr>
        <w:t xml:space="preserve"> περιβάλλον</w:t>
      </w:r>
      <w:r w:rsidRPr="00112AAD">
        <w:rPr>
          <w:rFonts w:ascii="Century Gothic" w:eastAsia="Times New Roman" w:hAnsi="Century Gothic" w:cs="Times New Roman"/>
          <w:sz w:val="24"/>
          <w:szCs w:val="24"/>
          <w:lang w:eastAsia="el-GR"/>
        </w:rPr>
        <w:t xml:space="preserve"> τους</w:t>
      </w:r>
      <w:r>
        <w:rPr>
          <w:rFonts w:ascii="Century Gothic" w:eastAsia="Times New Roman" w:hAnsi="Century Gothic" w:cs="Times New Roman"/>
          <w:sz w:val="24"/>
          <w:szCs w:val="24"/>
          <w:lang w:eastAsia="el-GR"/>
        </w:rPr>
        <w:t>.</w:t>
      </w:r>
    </w:p>
    <w:p w14:paraId="5FF44F7D" w14:textId="77777777" w:rsidR="0053705E" w:rsidRDefault="0053705E" w:rsidP="0053705E">
      <w:pPr>
        <w:spacing w:after="120" w:line="240" w:lineRule="auto"/>
        <w:jc w:val="both"/>
        <w:rPr>
          <w:rFonts w:ascii="Century Gothic" w:eastAsia="Times New Roman" w:hAnsi="Century Gothic" w:cs="Times New Roman"/>
          <w:sz w:val="24"/>
          <w:szCs w:val="24"/>
          <w:lang w:eastAsia="el-GR"/>
        </w:rPr>
      </w:pPr>
      <w:r>
        <w:rPr>
          <w:rFonts w:ascii="Century Gothic" w:eastAsia="Times New Roman" w:hAnsi="Century Gothic" w:cs="Times New Roman"/>
          <w:sz w:val="24"/>
          <w:szCs w:val="24"/>
          <w:lang w:eastAsia="el-GR"/>
        </w:rPr>
        <w:t xml:space="preserve">Σημειώνω ότι η πόλη της Πάτρας διαθέτει από τα μέσα της δεκαετίας του 1970 Πειραματικά Σχολεία [Γυμνάσιο – Λύκειο], στην περιοχή </w:t>
      </w:r>
      <w:r w:rsidRPr="00FD16D1">
        <w:rPr>
          <w:rFonts w:ascii="Century Gothic" w:eastAsia="Times New Roman" w:hAnsi="Century Gothic" w:cs="Times New Roman"/>
          <w:sz w:val="24"/>
          <w:szCs w:val="24"/>
          <w:lang w:eastAsia="el-GR"/>
        </w:rPr>
        <w:t>“</w:t>
      </w:r>
      <w:r>
        <w:rPr>
          <w:rFonts w:ascii="Century Gothic" w:eastAsia="Times New Roman" w:hAnsi="Century Gothic" w:cs="Times New Roman"/>
          <w:sz w:val="24"/>
          <w:szCs w:val="24"/>
          <w:lang w:eastAsia="el-GR"/>
        </w:rPr>
        <w:t>Άγιος Γεώργιος Λάγγουρα</w:t>
      </w:r>
      <w:r w:rsidRPr="00FD16D1">
        <w:rPr>
          <w:rFonts w:ascii="Century Gothic" w:eastAsia="Times New Roman" w:hAnsi="Century Gothic" w:cs="Times New Roman"/>
          <w:sz w:val="24"/>
          <w:szCs w:val="24"/>
          <w:lang w:eastAsia="el-GR"/>
        </w:rPr>
        <w:t>”</w:t>
      </w:r>
      <w:r>
        <w:rPr>
          <w:rFonts w:ascii="Century Gothic" w:eastAsia="Times New Roman" w:hAnsi="Century Gothic" w:cs="Times New Roman"/>
          <w:sz w:val="24"/>
          <w:szCs w:val="24"/>
          <w:lang w:eastAsia="el-GR"/>
        </w:rPr>
        <w:t xml:space="preserve">, τα οποία μέχρι το έτος 2019 λειτούργησαν ως </w:t>
      </w:r>
      <w:r>
        <w:rPr>
          <w:rFonts w:ascii="Century Gothic" w:eastAsia="Times New Roman" w:hAnsi="Century Gothic" w:cs="Times New Roman"/>
          <w:sz w:val="24"/>
          <w:szCs w:val="24"/>
          <w:lang w:eastAsia="el-GR"/>
        </w:rPr>
        <w:lastRenderedPageBreak/>
        <w:t>Πρότυπα και στη συνείδηση της τοπικής κοινωνίας ακόμη προσδιορίζονται με την ίδια ονομασία.</w:t>
      </w:r>
    </w:p>
    <w:p w14:paraId="3A9A53DD" w14:textId="77777777" w:rsidR="0053705E" w:rsidRDefault="0053705E" w:rsidP="0053705E">
      <w:pPr>
        <w:spacing w:after="120" w:line="240" w:lineRule="auto"/>
        <w:jc w:val="both"/>
        <w:rPr>
          <w:rFonts w:ascii="Century Gothic" w:eastAsia="Times New Roman" w:hAnsi="Century Gothic" w:cs="Times New Roman"/>
          <w:sz w:val="24"/>
          <w:szCs w:val="24"/>
          <w:lang w:eastAsia="el-GR"/>
        </w:rPr>
      </w:pPr>
      <w:r>
        <w:rPr>
          <w:rFonts w:ascii="Century Gothic" w:eastAsia="Times New Roman" w:hAnsi="Century Gothic" w:cs="Times New Roman"/>
          <w:sz w:val="24"/>
          <w:szCs w:val="24"/>
          <w:lang w:eastAsia="el-GR"/>
        </w:rPr>
        <w:t xml:space="preserve">Συνεπώς, η απόφαση της Κυβέρνησης για τα Πειραματικά Σχολεία της πόλης μας, αποτελεί τουλάχιστον έναν παιδαγωγικό οξύμωρο, αφού μετασχηματίζει τα Πειραματικά Σχολεία του Πανεπιστημίου Πατρών σε Πρότυπα, αντί να επαναφέρει το καθεστώς αυτό στα υπάρχοντα προ του 2019 Πρότυπα Σχολεία. </w:t>
      </w:r>
    </w:p>
    <w:p w14:paraId="4D901CE0" w14:textId="77777777" w:rsidR="0053705E" w:rsidRPr="0096559B" w:rsidRDefault="0053705E" w:rsidP="0053705E">
      <w:pPr>
        <w:spacing w:after="120" w:line="240" w:lineRule="auto"/>
        <w:jc w:val="both"/>
        <w:rPr>
          <w:rFonts w:ascii="Century Gothic" w:eastAsia="Times New Roman" w:hAnsi="Century Gothic" w:cs="Times New Roman"/>
          <w:sz w:val="24"/>
          <w:szCs w:val="24"/>
          <w:lang w:eastAsia="el-GR"/>
        </w:rPr>
      </w:pPr>
      <w:r>
        <w:rPr>
          <w:rFonts w:ascii="Century Gothic" w:eastAsia="Times New Roman" w:hAnsi="Century Gothic" w:cs="Times New Roman"/>
          <w:sz w:val="24"/>
          <w:szCs w:val="24"/>
          <w:lang w:eastAsia="el-GR"/>
        </w:rPr>
        <w:t>Συμφωνήσαμε ότι θα καταβληθεί κάθε προσπάθεια για να αναδειχθεί ο παραλογισμός αυτός και, στην κατεύθυνση αυτή, θα εξαντληθεί κάθε διαθέσιμο κοινοβουλευτικό μέσο προκειμένου να αποτραπεί η ψήφιση και εφαρμογή της παράλογης αυτής διάταξης.</w:t>
      </w:r>
    </w:p>
    <w:p w14:paraId="2CB0A42E" w14:textId="77777777" w:rsidR="00DC2E69" w:rsidRDefault="00DC2E69"/>
    <w:sectPr w:rsidR="00DC2E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5E"/>
    <w:rsid w:val="0053705E"/>
    <w:rsid w:val="00AD6505"/>
    <w:rsid w:val="00CD3612"/>
    <w:rsid w:val="00DC2E69"/>
    <w:rsid w:val="00E308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6E70"/>
  <w15:chartTrackingRefBased/>
  <w15:docId w15:val="{99976465-3B27-48D0-83CC-042A7DB1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afas</dc:creator>
  <cp:keywords/>
  <dc:description/>
  <cp:lastModifiedBy>Logistirio</cp:lastModifiedBy>
  <cp:revision>2</cp:revision>
  <dcterms:created xsi:type="dcterms:W3CDTF">2020-05-16T10:53:00Z</dcterms:created>
  <dcterms:modified xsi:type="dcterms:W3CDTF">2020-05-16T10:53:00Z</dcterms:modified>
</cp:coreProperties>
</file>